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31.920000076293945"/>
          <w:szCs w:val="31.920000076293945"/>
          <w:u w:val="none"/>
          <w:shd w:fill="auto" w:val="clear"/>
          <w:vertAlign w:val="baseline"/>
          <w:rtl w:val="0"/>
        </w:rPr>
        <w:t xml:space="preserve">Step-by-Step Instructions for Dual Credit Application to HCC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27.493896484375" w:line="240" w:lineRule="auto"/>
        <w:ind w:left="371.1239624023437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1. Navigate to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563c1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www.applytexas.org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72705078125" w:line="240" w:lineRule="auto"/>
        <w:ind w:left="364.72076416015625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2. Click on Create a free account OR Login if you already have an account.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66455078125" w:line="240" w:lineRule="auto"/>
        <w:ind w:left="0" w:right="431.190185546875" w:firstLine="0"/>
        <w:jc w:val="righ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6151649" cy="2261870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51649" cy="226187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0.69583892822266" w:lineRule="auto"/>
        <w:ind w:left="1445.7577514648438" w:right="343.73046875" w:hanging="360.125122070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New accounts: Click sign up now. Enter your email (Personal Email), then click Get code. Go to your  email to retrieve code.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.2713623046875" w:line="240" w:lineRule="auto"/>
        <w:ind w:left="1394.963302612304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pgSz w:h="15840" w:w="12240" w:orient="portrait"/>
          <w:pgMar w:bottom="732.3934936523438" w:top="885.599365234375" w:left="724.7736358642578" w:right="681.17431640625" w:header="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drawing>
          <wp:inline distB="19050" distT="19050" distL="19050" distR="19050">
            <wp:extent cx="2561921" cy="2439671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61921" cy="24396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62.1619701385498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b. Enter your legal first and last name, your preferred  nickname, if you have one, date of birth, and select a  password. Follow the password guidelines. Then  confirm your password. Click Create.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60015869140625" w:line="262.2883129119873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732.3934936523438" w:top="885.599365234375" w:left="1727.760009765625" w:right="1163.084716796875" w:header="0" w:footer="720"/>
          <w:cols w:equalWidth="0" w:num="2">
            <w:col w:space="0" w:w="4680"/>
            <w:col w:space="0" w:w="4680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ffff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Save your Login information under Apply Texas – in your  Phone’s note section!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2.73162841796875" w:line="240" w:lineRule="auto"/>
        <w:ind w:left="366.4199066162109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Click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Find the right application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Select Dual Credit when given the option.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3.37615966796875" w:line="240" w:lineRule="auto"/>
        <w:ind w:left="359.2967224121094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4. Click Next to Start Core Questions,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375244140625" w:line="261.79518699645996" w:lineRule="auto"/>
        <w:ind w:left="1085.287094116211" w:right="685.58837890625" w:hanging="6.623382568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About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Y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ou – asks about your name, background, and other personal information. On background  information, i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t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will ask for your social security number. If you know it, use it, but it is not required.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375244140625" w:line="261.79518699645996" w:lineRule="auto"/>
        <w:ind w:left="1085.287094116211" w:right="685.58837890625" w:hanging="6.623382568359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b. Household – asks about parents, emergency contacts, and residency status.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26800537109375" w:line="261.79527282714844" w:lineRule="auto"/>
        <w:ind w:left="1085.065689086914" w:right="811.59912109375" w:hanging="0.88302612304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c. Education and Testing – high school information and college classes you have taken.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26800537109375" w:line="261.79527282714844" w:lineRule="auto"/>
        <w:ind w:left="1085.065689086914" w:right="811.59912109375" w:hanging="0.883026123046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d. Activities and 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chievements – family obligations, extracurriculars, community service/volunteer  activities, awards, work experience, etc.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5.6999206542969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5. Scroll down and click Search for Schools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9443359375" w:line="261.895751953125" w:lineRule="auto"/>
        <w:ind w:left="1445.162353515625" w:right="193.553466796875" w:hanging="359.65454101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a. Use the search feature to search for Houston Community College. Select the one with the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single"/>
          <w:shd w:fill="auto" w:val="clear"/>
          <w:vertAlign w:val="baseline"/>
          <w:rtl w:val="0"/>
        </w:rPr>
        <w:t xml:space="preserve">correct term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and click the link to Save for later.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5341796875" w:line="261.7957305908203" w:lineRule="auto"/>
        <w:ind w:left="1438.9797973632812" w:right="49.757080078125" w:hanging="347.09747314453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b. Click Dashboard at the top of your page – Now you will see a list of Open applications and HCC will be  there. Click the arrow button (top right of the HCC box) to enter the application. Scroll down and select  Next.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628173828125" w:line="262.89493560791016" w:lineRule="auto"/>
        <w:ind w:left="2344.7015380859375" w:right="503.079833984375" w:hanging="350.6304931640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1) You must select a major.</w:t>
      </w:r>
      <w:r w:rsidDel="00000000" w:rsidR="00000000" w:rsidRPr="00000000">
        <w:rPr>
          <w:rFonts w:ascii="Calibri" w:cs="Calibri" w:eastAsia="Calibri" w:hAnsi="Calibri"/>
          <w:sz w:val="22.079999923706055"/>
          <w:szCs w:val="22.079999923706055"/>
          <w:rtl w:val="0"/>
        </w:rPr>
        <w:t xml:space="preserve"> Select Undecided.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9443359375" w:line="240" w:lineRule="auto"/>
        <w:ind w:left="1987.005844116211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2) Select your home campus – Stafford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40" w:lineRule="auto"/>
        <w:ind w:left="1985.4601287841797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3) Academic Level – Freshman (0-29 credit hours)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40" w:lineRule="auto"/>
        <w:ind w:left="1979.277877807617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4) Online Learning – No, not all classes will be taken online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50244140625" w:line="240" w:lineRule="auto"/>
        <w:ind w:left="1984.797897338867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5) Select the number of persons living in your household.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62.8947639465332" w:lineRule="auto"/>
        <w:ind w:left="2344.2608642578125" w:right="109.1259765625" w:hanging="358.799743652343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6) Household Income through AFDC Eligibility questions are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optional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and can be left blank if you  do not know the answer.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990234375" w:line="240" w:lineRule="auto"/>
        <w:ind w:left="1984.5778656005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7) School District – Fort Bend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490234375" w:line="240" w:lineRule="auto"/>
        <w:ind w:left="1982.5905609130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8) Consent on Text Msgs and Calls – Yes or No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8330078125" w:line="240" w:lineRule="auto"/>
        <w:ind w:left="0" w:right="1465.325927734375" w:firstLine="0"/>
        <w:jc w:val="righ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9) How did you hear about HCC – select one, many choose High School Counselor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76123046875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10) Educational Goal – select earn HCC credits and transfer back to my school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40" w:lineRule="auto"/>
        <w:ind w:left="1992.084579467773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11) Military Status – No military status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496337890625" w:line="240" w:lineRule="auto"/>
        <w:ind w:left="1991.86363220214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12) Veteran benefits – No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40" w:lineRule="auto"/>
        <w:ind w:left="1991.642684936523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13) Veteran Status – No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62.8947639465332" w:lineRule="auto"/>
        <w:ind w:left="1991.2020874023438" w:right="54.4580078125" w:firstLine="0.4406738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14) Re-Admission – leave blank, unless you have been given specific instructions about re-applying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62.8947639465332" w:lineRule="auto"/>
        <w:ind w:left="1991.2020874023438" w:right="54.4580078125" w:firstLine="0.4406738281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15) Parenting Student – optional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.185791015625" w:line="240" w:lineRule="auto"/>
        <w:ind w:left="1990.981063842773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16) High School GPA – Enter your GPA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40" w:lineRule="auto"/>
        <w:ind w:left="1990.9807586669922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17) High School English – Yes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822265625" w:line="240" w:lineRule="auto"/>
        <w:ind w:left="1990.7601165771484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18) High School Math – Yes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0.6011962890625" w:line="240" w:lineRule="auto"/>
        <w:ind w:left="1081.505508422851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c. Essay - No Essay required, click next.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2.6776123046875" w:line="262.8947639465332" w:lineRule="auto"/>
        <w:ind w:left="1441.6302490234375" w:right="763.38134765625" w:hanging="359.6833801269531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d. Review the parts of your application, ensure all Core Questions and all HCC questions have been  answered; click Next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.614990234375" w:line="240" w:lineRule="auto"/>
        <w:ind w:left="1081.726303100586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e. Read Terms and conditions. Check the required boxes, click Next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496337890625" w:line="262.8948497772217" w:lineRule="auto"/>
        <w:ind w:left="1075.7645416259766" w:right="474.97314453125" w:hanging="1.54434204101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f. No payment required as they do not charge an application fee. Check the box for “I understand my  application is not considered complete until I have submitted payment, if a payment is required.”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2496337890625" w:line="262.8948497772217" w:lineRule="auto"/>
        <w:ind w:left="1075.7645416259766" w:right="474.97314453125" w:hanging="1.54434204101562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g. Click Submit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2.276611328125" w:line="262.4550247192383" w:lineRule="auto"/>
        <w:ind w:left="0" w:right="0" w:hanging="0.2812957763671875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After you submit your application, you will immediately receive an email from Apply Texas.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Two to three  business days after that, you will receive an acceptance email from HCC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with your HCC  Student ID W#.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ff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Save the email/letter and ID # from HCC.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You will need it for your HCC Waiver</w:t>
      </w: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form. If you did not enter a social security #, you will also need the P# from your acceptance letter to log into your HCC account. Screenshot and Save this information</w:t>
      </w:r>
      <w:r w:rsidDel="00000000" w:rsidR="00000000" w:rsidRPr="00000000">
        <w:rPr>
          <w:rFonts w:ascii="Calibri" w:cs="Calibri" w:eastAsia="Calibri" w:hAnsi="Calibri"/>
          <w:sz w:val="28.079999923706055"/>
          <w:szCs w:val="28.079999923706055"/>
          <w:rtl w:val="0"/>
        </w:rPr>
        <w:t xml:space="preserve">!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32.3934936523438" w:top="885.599365234375" w:left="724.7736358642578" w:right="681.17431640625" w:header="0" w:footer="720"/>
      <w:cols w:equalWidth="0" w:num="1">
        <w:col w:space="0" w:w="10834.052047729492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